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B8C" w:rsidRPr="00D97226" w:rsidRDefault="00EB6B8C" w:rsidP="00C04109">
      <w:pPr>
        <w:pStyle w:val="1"/>
        <w:jc w:val="center"/>
        <w:rPr>
          <w:rFonts w:ascii="Times New Roman" w:hAnsi="Times New Roman" w:cs="Times New Roman"/>
          <w:sz w:val="21"/>
          <w:szCs w:val="21"/>
        </w:rPr>
      </w:pPr>
    </w:p>
    <w:p w:rsidR="00C04109" w:rsidRPr="008F5618" w:rsidRDefault="00C04109" w:rsidP="00C04109">
      <w:pPr>
        <w:pStyle w:val="1"/>
        <w:jc w:val="center"/>
        <w:rPr>
          <w:rFonts w:ascii="Times New Roman" w:hAnsi="Times New Roman" w:cs="Times New Roman"/>
          <w:sz w:val="20"/>
          <w:szCs w:val="20"/>
        </w:rPr>
      </w:pPr>
      <w:r w:rsidRPr="008F5618">
        <w:rPr>
          <w:rFonts w:ascii="Times New Roman" w:hAnsi="Times New Roman" w:cs="Times New Roman"/>
          <w:sz w:val="20"/>
          <w:szCs w:val="20"/>
        </w:rPr>
        <w:t>СООБЩЕНИЕ</w:t>
      </w:r>
    </w:p>
    <w:p w:rsidR="00C04109" w:rsidRPr="008F5618" w:rsidRDefault="00C04109" w:rsidP="00C04109">
      <w:pPr>
        <w:pStyle w:val="1"/>
        <w:jc w:val="center"/>
        <w:rPr>
          <w:rFonts w:ascii="Times New Roman" w:hAnsi="Times New Roman" w:cs="Times New Roman"/>
          <w:sz w:val="20"/>
          <w:szCs w:val="20"/>
        </w:rPr>
      </w:pPr>
      <w:r w:rsidRPr="008F5618">
        <w:rPr>
          <w:rFonts w:ascii="Times New Roman" w:hAnsi="Times New Roman" w:cs="Times New Roman"/>
          <w:sz w:val="20"/>
          <w:szCs w:val="20"/>
        </w:rPr>
        <w:t>О ПРОВЕДЕНИИ ГОДОВОГО ОБЩЕГО СОБРАНИЯ АКЦИОНЕРОВ</w:t>
      </w:r>
    </w:p>
    <w:p w:rsidR="00C04109" w:rsidRPr="008F5618" w:rsidRDefault="00C04109" w:rsidP="00C04109">
      <w:pPr>
        <w:rPr>
          <w:sz w:val="20"/>
          <w:szCs w:val="20"/>
        </w:rPr>
      </w:pPr>
    </w:p>
    <w:p w:rsidR="00C04109" w:rsidRPr="008F5618" w:rsidRDefault="003774E0" w:rsidP="00C04109">
      <w:pPr>
        <w:pStyle w:val="1"/>
        <w:jc w:val="center"/>
        <w:rPr>
          <w:rFonts w:ascii="Times New Roman" w:hAnsi="Times New Roman" w:cs="Times New Roman"/>
          <w:sz w:val="20"/>
          <w:szCs w:val="20"/>
        </w:rPr>
      </w:pPr>
      <w:r w:rsidRPr="008F5618">
        <w:rPr>
          <w:rFonts w:ascii="Times New Roman" w:hAnsi="Times New Roman" w:cs="Times New Roman"/>
          <w:sz w:val="20"/>
          <w:szCs w:val="20"/>
        </w:rPr>
        <w:t>Публичное а</w:t>
      </w:r>
      <w:r w:rsidR="00C04109" w:rsidRPr="008F5618">
        <w:rPr>
          <w:rFonts w:ascii="Times New Roman" w:hAnsi="Times New Roman" w:cs="Times New Roman"/>
          <w:sz w:val="20"/>
          <w:szCs w:val="20"/>
        </w:rPr>
        <w:t xml:space="preserve">кционерное общество </w:t>
      </w:r>
      <w:r w:rsidR="00203434" w:rsidRPr="008F5618">
        <w:rPr>
          <w:rFonts w:ascii="Times New Roman" w:hAnsi="Times New Roman" w:cs="Times New Roman"/>
          <w:sz w:val="20"/>
          <w:szCs w:val="20"/>
        </w:rPr>
        <w:t>«</w:t>
      </w:r>
      <w:r w:rsidR="00C20696" w:rsidRPr="008F5618">
        <w:rPr>
          <w:rFonts w:ascii="Times New Roman" w:hAnsi="Times New Roman" w:cs="Times New Roman"/>
          <w:sz w:val="20"/>
          <w:szCs w:val="20"/>
        </w:rPr>
        <w:t>Саранский приборостроительный завод» (</w:t>
      </w:r>
      <w:r w:rsidRPr="008F5618">
        <w:rPr>
          <w:rFonts w:ascii="Times New Roman" w:hAnsi="Times New Roman" w:cs="Times New Roman"/>
          <w:sz w:val="20"/>
          <w:szCs w:val="20"/>
        </w:rPr>
        <w:t>П</w:t>
      </w:r>
      <w:r w:rsidR="00C20696" w:rsidRPr="008F5618">
        <w:rPr>
          <w:rFonts w:ascii="Times New Roman" w:hAnsi="Times New Roman" w:cs="Times New Roman"/>
          <w:sz w:val="20"/>
          <w:szCs w:val="20"/>
        </w:rPr>
        <w:t>АО «СПЗ»)</w:t>
      </w:r>
    </w:p>
    <w:p w:rsidR="00C04109" w:rsidRPr="008F5618" w:rsidRDefault="00C04109" w:rsidP="00C04109">
      <w:pPr>
        <w:pStyle w:val="a3"/>
        <w:jc w:val="center"/>
        <w:rPr>
          <w:rFonts w:ascii="Times New Roman" w:hAnsi="Times New Roman" w:cs="Times New Roman"/>
          <w:sz w:val="20"/>
          <w:szCs w:val="20"/>
        </w:rPr>
      </w:pPr>
      <w:r w:rsidRPr="008F5618">
        <w:rPr>
          <w:rFonts w:ascii="Times New Roman" w:hAnsi="Times New Roman" w:cs="Times New Roman"/>
          <w:sz w:val="20"/>
          <w:szCs w:val="20"/>
        </w:rPr>
        <w:t>Место нахождения (почтовый адрес):</w:t>
      </w:r>
      <w:r w:rsidR="00D97226" w:rsidRPr="008F5618">
        <w:rPr>
          <w:rFonts w:ascii="Times New Roman" w:hAnsi="Times New Roman" w:cs="Times New Roman"/>
          <w:sz w:val="20"/>
          <w:szCs w:val="20"/>
        </w:rPr>
        <w:t xml:space="preserve"> </w:t>
      </w:r>
      <w:r w:rsidR="00C20696" w:rsidRPr="008F5618">
        <w:rPr>
          <w:rFonts w:ascii="Times New Roman" w:hAnsi="Times New Roman" w:cs="Times New Roman"/>
          <w:sz w:val="20"/>
          <w:szCs w:val="20"/>
        </w:rPr>
        <w:t>430030</w:t>
      </w:r>
      <w:r w:rsidR="00997E9A" w:rsidRPr="008F5618">
        <w:rPr>
          <w:rFonts w:ascii="Times New Roman" w:hAnsi="Times New Roman" w:cs="Times New Roman"/>
          <w:sz w:val="20"/>
          <w:szCs w:val="20"/>
        </w:rPr>
        <w:t xml:space="preserve">, г. </w:t>
      </w:r>
      <w:r w:rsidR="00C20696" w:rsidRPr="008F5618">
        <w:rPr>
          <w:rFonts w:ascii="Times New Roman" w:hAnsi="Times New Roman" w:cs="Times New Roman"/>
          <w:sz w:val="20"/>
          <w:szCs w:val="20"/>
        </w:rPr>
        <w:t>Саранск</w:t>
      </w:r>
      <w:r w:rsidR="00997E9A" w:rsidRPr="008F5618">
        <w:rPr>
          <w:rFonts w:ascii="Times New Roman" w:hAnsi="Times New Roman" w:cs="Times New Roman"/>
          <w:sz w:val="20"/>
          <w:szCs w:val="20"/>
        </w:rPr>
        <w:t xml:space="preserve">, ул. </w:t>
      </w:r>
      <w:r w:rsidR="00C20696" w:rsidRPr="008F5618">
        <w:rPr>
          <w:rFonts w:ascii="Times New Roman" w:hAnsi="Times New Roman" w:cs="Times New Roman"/>
          <w:sz w:val="20"/>
          <w:szCs w:val="20"/>
        </w:rPr>
        <w:t>Васенко, 9</w:t>
      </w:r>
    </w:p>
    <w:p w:rsidR="00EE24E9" w:rsidRPr="008F5618" w:rsidRDefault="00EE24E9" w:rsidP="00C04109">
      <w:pPr>
        <w:pStyle w:val="a3"/>
        <w:jc w:val="center"/>
        <w:rPr>
          <w:rFonts w:ascii="Times New Roman" w:hAnsi="Times New Roman" w:cs="Times New Roman"/>
          <w:sz w:val="20"/>
          <w:szCs w:val="20"/>
        </w:rPr>
      </w:pPr>
    </w:p>
    <w:p w:rsidR="00C04109" w:rsidRPr="008F5618" w:rsidRDefault="00C04109" w:rsidP="00EE24E9">
      <w:pPr>
        <w:pStyle w:val="a3"/>
        <w:jc w:val="center"/>
        <w:rPr>
          <w:rFonts w:ascii="Times New Roman" w:hAnsi="Times New Roman" w:cs="Times New Roman"/>
          <w:sz w:val="20"/>
          <w:szCs w:val="20"/>
          <w:u w:val="single"/>
        </w:rPr>
      </w:pPr>
      <w:r w:rsidRPr="008F5618">
        <w:rPr>
          <w:rFonts w:ascii="Times New Roman" w:hAnsi="Times New Roman" w:cs="Times New Roman"/>
          <w:sz w:val="20"/>
          <w:szCs w:val="20"/>
          <w:u w:val="single"/>
        </w:rPr>
        <w:t>УВАЖАЕМЫЕ  АКЦИОНЕРЫ!</w:t>
      </w:r>
    </w:p>
    <w:p w:rsidR="00C04109" w:rsidRPr="008F5618" w:rsidRDefault="00C04109" w:rsidP="00C04109">
      <w:pPr>
        <w:pStyle w:val="a3"/>
        <w:rPr>
          <w:rFonts w:ascii="Times New Roman" w:hAnsi="Times New Roman" w:cs="Times New Roman"/>
          <w:bCs w:val="0"/>
          <w:sz w:val="20"/>
          <w:szCs w:val="20"/>
        </w:rPr>
      </w:pPr>
    </w:p>
    <w:p w:rsidR="009A3B56" w:rsidRPr="008F5618" w:rsidRDefault="00C04109" w:rsidP="00D97226">
      <w:pPr>
        <w:ind w:firstLine="426"/>
        <w:jc w:val="both"/>
        <w:rPr>
          <w:b/>
          <w:sz w:val="20"/>
          <w:szCs w:val="20"/>
        </w:rPr>
      </w:pPr>
      <w:r w:rsidRPr="008F5618">
        <w:rPr>
          <w:b/>
          <w:bCs/>
          <w:sz w:val="20"/>
          <w:szCs w:val="20"/>
        </w:rPr>
        <w:t xml:space="preserve">Совет директоров </w:t>
      </w:r>
      <w:r w:rsidR="003774E0" w:rsidRPr="008F5618">
        <w:rPr>
          <w:b/>
          <w:bCs/>
          <w:sz w:val="20"/>
          <w:szCs w:val="20"/>
        </w:rPr>
        <w:t>П</w:t>
      </w:r>
      <w:r w:rsidR="00C20696" w:rsidRPr="008F5618">
        <w:rPr>
          <w:b/>
          <w:bCs/>
          <w:sz w:val="20"/>
          <w:szCs w:val="20"/>
        </w:rPr>
        <w:t>АО «СПЗ»</w:t>
      </w:r>
      <w:r w:rsidRPr="008F5618">
        <w:rPr>
          <w:b/>
          <w:bCs/>
          <w:sz w:val="20"/>
          <w:szCs w:val="20"/>
        </w:rPr>
        <w:t xml:space="preserve"> уведомляет своих акционеров о проведении </w:t>
      </w:r>
      <w:r w:rsidRPr="008F5618">
        <w:rPr>
          <w:b/>
          <w:sz w:val="20"/>
          <w:szCs w:val="20"/>
        </w:rPr>
        <w:t>годового общего собрания акционеров</w:t>
      </w:r>
      <w:r w:rsidRPr="008F5618">
        <w:rPr>
          <w:b/>
          <w:bCs/>
          <w:sz w:val="20"/>
          <w:szCs w:val="20"/>
        </w:rPr>
        <w:t xml:space="preserve"> </w:t>
      </w:r>
      <w:r w:rsidR="003774E0" w:rsidRPr="008F5618">
        <w:rPr>
          <w:b/>
          <w:bCs/>
          <w:sz w:val="20"/>
          <w:szCs w:val="20"/>
        </w:rPr>
        <w:t>П</w:t>
      </w:r>
      <w:r w:rsidR="00C20696" w:rsidRPr="008F5618">
        <w:rPr>
          <w:b/>
          <w:sz w:val="20"/>
          <w:szCs w:val="20"/>
        </w:rPr>
        <w:t>АО «СПЗ»</w:t>
      </w:r>
      <w:r w:rsidRPr="008F5618">
        <w:rPr>
          <w:b/>
          <w:sz w:val="20"/>
          <w:szCs w:val="20"/>
        </w:rPr>
        <w:t xml:space="preserve">, </w:t>
      </w:r>
      <w:r w:rsidRPr="008F5618">
        <w:rPr>
          <w:b/>
          <w:bCs/>
          <w:sz w:val="20"/>
          <w:szCs w:val="20"/>
        </w:rPr>
        <w:t xml:space="preserve">проводимого в </w:t>
      </w:r>
      <w:r w:rsidR="00CF411C" w:rsidRPr="008F5618">
        <w:rPr>
          <w:b/>
          <w:bCs/>
          <w:sz w:val="20"/>
          <w:szCs w:val="20"/>
        </w:rPr>
        <w:t>форме заочного голосования</w:t>
      </w:r>
      <w:r w:rsidR="00B86DAC">
        <w:rPr>
          <w:b/>
          <w:bCs/>
          <w:sz w:val="20"/>
          <w:szCs w:val="20"/>
        </w:rPr>
        <w:t xml:space="preserve"> со следующей повесткой дня:</w:t>
      </w:r>
    </w:p>
    <w:p w:rsidR="00CF411C" w:rsidRPr="008F5618" w:rsidRDefault="00CF411C" w:rsidP="00D97226">
      <w:pPr>
        <w:ind w:firstLine="426"/>
        <w:jc w:val="both"/>
        <w:rPr>
          <w:b/>
          <w:sz w:val="20"/>
          <w:szCs w:val="20"/>
        </w:rPr>
      </w:pPr>
    </w:p>
    <w:p w:rsidR="00BE63FB" w:rsidRPr="008F5618" w:rsidRDefault="00BE63FB" w:rsidP="00EB57EE">
      <w:pPr>
        <w:pStyle w:val="a6"/>
        <w:spacing w:before="0" w:beforeAutospacing="0" w:after="0" w:afterAutospacing="0"/>
        <w:ind w:left="567"/>
        <w:jc w:val="both"/>
        <w:rPr>
          <w:b/>
          <w:sz w:val="20"/>
          <w:szCs w:val="20"/>
        </w:rPr>
      </w:pPr>
      <w:r w:rsidRPr="008F5618">
        <w:rPr>
          <w:b/>
          <w:sz w:val="20"/>
          <w:szCs w:val="20"/>
        </w:rPr>
        <w:t>1.Утверждение годового отчета ПАО "СПЗ" за 2019 г.</w:t>
      </w:r>
    </w:p>
    <w:p w:rsidR="00BE63FB" w:rsidRPr="008F5618" w:rsidRDefault="00BE63FB" w:rsidP="00EB57EE">
      <w:pPr>
        <w:pStyle w:val="a6"/>
        <w:spacing w:before="0" w:beforeAutospacing="0" w:after="0" w:afterAutospacing="0"/>
        <w:ind w:left="567"/>
        <w:jc w:val="both"/>
        <w:rPr>
          <w:b/>
          <w:sz w:val="20"/>
          <w:szCs w:val="20"/>
        </w:rPr>
      </w:pPr>
      <w:r w:rsidRPr="008F5618">
        <w:rPr>
          <w:b/>
          <w:sz w:val="20"/>
          <w:szCs w:val="20"/>
        </w:rPr>
        <w:t xml:space="preserve">2. Утверждение годовой бухгалтерской отчетности ПАО "СПЗ" за 2019 год </w:t>
      </w:r>
    </w:p>
    <w:p w:rsidR="00BE63FB" w:rsidRPr="008F5618" w:rsidRDefault="00BE63FB" w:rsidP="00EB57EE">
      <w:pPr>
        <w:pStyle w:val="a6"/>
        <w:spacing w:before="0" w:beforeAutospacing="0" w:after="0" w:afterAutospacing="0"/>
        <w:ind w:left="567"/>
        <w:jc w:val="both"/>
        <w:rPr>
          <w:b/>
          <w:sz w:val="20"/>
          <w:szCs w:val="20"/>
        </w:rPr>
      </w:pPr>
      <w:r w:rsidRPr="008F5618">
        <w:rPr>
          <w:b/>
          <w:sz w:val="20"/>
          <w:szCs w:val="20"/>
        </w:rPr>
        <w:t>3. Распределение прибыли, в том числе выплата (объявление) дивидендов и убытков по результатам финансового года.</w:t>
      </w:r>
    </w:p>
    <w:p w:rsidR="00BE63FB" w:rsidRPr="008F5618" w:rsidRDefault="00BE63FB" w:rsidP="00EB57EE">
      <w:pPr>
        <w:pStyle w:val="a6"/>
        <w:spacing w:before="0" w:beforeAutospacing="0" w:after="0" w:afterAutospacing="0"/>
        <w:ind w:left="567"/>
        <w:jc w:val="both"/>
        <w:rPr>
          <w:b/>
          <w:sz w:val="20"/>
          <w:szCs w:val="20"/>
        </w:rPr>
      </w:pPr>
      <w:r w:rsidRPr="008F5618">
        <w:rPr>
          <w:b/>
          <w:sz w:val="20"/>
          <w:szCs w:val="20"/>
        </w:rPr>
        <w:t>4. Избрание членов Совета директоров ПАО "СПЗ".</w:t>
      </w:r>
    </w:p>
    <w:p w:rsidR="00BE63FB" w:rsidRPr="008F5618" w:rsidRDefault="00BE63FB" w:rsidP="00EB57EE">
      <w:pPr>
        <w:pStyle w:val="a6"/>
        <w:spacing w:before="0" w:beforeAutospacing="0" w:after="0" w:afterAutospacing="0"/>
        <w:ind w:left="567"/>
        <w:jc w:val="both"/>
        <w:rPr>
          <w:b/>
          <w:sz w:val="20"/>
          <w:szCs w:val="20"/>
        </w:rPr>
      </w:pPr>
      <w:r w:rsidRPr="008F5618">
        <w:rPr>
          <w:b/>
          <w:sz w:val="20"/>
          <w:szCs w:val="20"/>
        </w:rPr>
        <w:t>5. Избрание членов Ревизионной комиссии ПАО "СПЗ".</w:t>
      </w:r>
    </w:p>
    <w:p w:rsidR="00BE63FB" w:rsidRPr="008F5618" w:rsidRDefault="00BE63FB" w:rsidP="00EB57EE">
      <w:pPr>
        <w:pStyle w:val="a6"/>
        <w:spacing w:before="0" w:beforeAutospacing="0" w:after="0" w:afterAutospacing="0"/>
        <w:ind w:left="567"/>
        <w:jc w:val="both"/>
        <w:rPr>
          <w:b/>
          <w:sz w:val="20"/>
          <w:szCs w:val="20"/>
        </w:rPr>
      </w:pPr>
      <w:r w:rsidRPr="008F5618">
        <w:rPr>
          <w:b/>
          <w:sz w:val="20"/>
          <w:szCs w:val="20"/>
        </w:rPr>
        <w:t>6. Утверждение Аудитора ПАО "СПЗ".</w:t>
      </w:r>
    </w:p>
    <w:p w:rsidR="00474A6D" w:rsidRPr="00474A6D" w:rsidRDefault="00BE63FB" w:rsidP="00474A6D">
      <w:pPr>
        <w:pStyle w:val="a6"/>
        <w:spacing w:before="0" w:beforeAutospacing="0" w:after="0" w:afterAutospacing="0"/>
        <w:ind w:left="567"/>
        <w:jc w:val="both"/>
        <w:rPr>
          <w:b/>
          <w:sz w:val="20"/>
          <w:szCs w:val="20"/>
        </w:rPr>
      </w:pPr>
      <w:r w:rsidRPr="00474A6D">
        <w:rPr>
          <w:b/>
          <w:sz w:val="20"/>
          <w:szCs w:val="20"/>
        </w:rPr>
        <w:t xml:space="preserve">7. </w:t>
      </w:r>
      <w:r w:rsidR="00474A6D" w:rsidRPr="00474A6D">
        <w:rPr>
          <w:b/>
          <w:sz w:val="20"/>
          <w:szCs w:val="20"/>
        </w:rPr>
        <w:t>Об обращении ПАО «СПЗ» в Банк России с заявлением об освобождении его от обязанности раскрывать информацию, предусмотренную законодательством РФ о ценных бумагах.</w:t>
      </w:r>
    </w:p>
    <w:p w:rsidR="00474A6D" w:rsidRPr="00474A6D" w:rsidRDefault="00474A6D" w:rsidP="00474A6D">
      <w:pPr>
        <w:pStyle w:val="a6"/>
        <w:spacing w:before="0" w:beforeAutospacing="0" w:after="0" w:afterAutospacing="0"/>
        <w:ind w:left="567"/>
        <w:jc w:val="both"/>
        <w:rPr>
          <w:b/>
          <w:sz w:val="20"/>
          <w:szCs w:val="20"/>
        </w:rPr>
      </w:pPr>
      <w:r w:rsidRPr="00474A6D">
        <w:rPr>
          <w:b/>
          <w:sz w:val="20"/>
          <w:szCs w:val="20"/>
        </w:rPr>
        <w:t>8. Об утверждении Устава ПАО "СПЗ" в новой редакции исключающее указание на то, что                                   ПАО «СПЗ» является публичным акционерным обществом.</w:t>
      </w:r>
    </w:p>
    <w:p w:rsidR="00474A6D" w:rsidRDefault="00474A6D" w:rsidP="00B86DAC">
      <w:pPr>
        <w:ind w:firstLine="426"/>
        <w:jc w:val="both"/>
        <w:rPr>
          <w:sz w:val="20"/>
          <w:szCs w:val="20"/>
        </w:rPr>
      </w:pPr>
    </w:p>
    <w:p w:rsidR="00B86DAC" w:rsidRDefault="00B86DAC" w:rsidP="00B86DAC">
      <w:pPr>
        <w:ind w:firstLine="426"/>
        <w:jc w:val="both"/>
        <w:rPr>
          <w:sz w:val="20"/>
          <w:szCs w:val="20"/>
        </w:rPr>
      </w:pPr>
      <w:r w:rsidRPr="00B86DAC">
        <w:rPr>
          <w:sz w:val="20"/>
          <w:szCs w:val="20"/>
        </w:rPr>
        <w:t xml:space="preserve">Дата окончания приема заполненных бюллетеней для голосования на годовом Общем собрании акционеров Общества </w:t>
      </w:r>
      <w:r w:rsidRPr="00B86DAC">
        <w:rPr>
          <w:b/>
          <w:sz w:val="20"/>
          <w:szCs w:val="20"/>
        </w:rPr>
        <w:t>до 14.08.2020 г.</w:t>
      </w:r>
      <w:r w:rsidRPr="00B86DAC">
        <w:rPr>
          <w:sz w:val="20"/>
          <w:szCs w:val="20"/>
        </w:rPr>
        <w:t xml:space="preserve"> включительно.</w:t>
      </w:r>
    </w:p>
    <w:p w:rsidR="00B86DAC" w:rsidRPr="00B86DAC" w:rsidRDefault="00B86DAC" w:rsidP="00B86DAC">
      <w:pPr>
        <w:ind w:firstLine="426"/>
        <w:jc w:val="both"/>
        <w:rPr>
          <w:sz w:val="20"/>
          <w:szCs w:val="20"/>
        </w:rPr>
      </w:pPr>
      <w:r w:rsidRPr="00B86DAC">
        <w:rPr>
          <w:sz w:val="20"/>
          <w:szCs w:val="20"/>
        </w:rPr>
        <w:t xml:space="preserve">Принявшими участие в общем собрании акционеров, проводимом в форме заочного голосования, считаются акционеры, бюллетени которых получены до даты окончания приема бюллетеней. </w:t>
      </w:r>
    </w:p>
    <w:p w:rsidR="00B86DAC" w:rsidRPr="008F5618" w:rsidRDefault="00B86DAC" w:rsidP="00EB57EE">
      <w:pPr>
        <w:ind w:firstLine="284"/>
        <w:jc w:val="both"/>
        <w:rPr>
          <w:sz w:val="20"/>
          <w:szCs w:val="20"/>
        </w:rPr>
      </w:pPr>
      <w:r w:rsidRPr="008F5618">
        <w:rPr>
          <w:b/>
          <w:sz w:val="20"/>
          <w:szCs w:val="20"/>
        </w:rPr>
        <w:t>Почтовый адрес для направления бюллетеней</w:t>
      </w:r>
      <w:r w:rsidRPr="008F5618">
        <w:rPr>
          <w:sz w:val="20"/>
          <w:szCs w:val="20"/>
        </w:rPr>
        <w:t xml:space="preserve">: </w:t>
      </w:r>
      <w:smartTag w:uri="urn:schemas-microsoft-com:office:smarttags" w:element="metricconverter">
        <w:smartTagPr>
          <w:attr w:name="ProductID" w:val="430030, г"/>
        </w:smartTagPr>
        <w:r w:rsidRPr="008F5618">
          <w:rPr>
            <w:sz w:val="20"/>
            <w:szCs w:val="20"/>
          </w:rPr>
          <w:t>430030, г</w:t>
        </w:r>
      </w:smartTag>
      <w:r w:rsidRPr="008F5618">
        <w:rPr>
          <w:sz w:val="20"/>
          <w:szCs w:val="20"/>
        </w:rPr>
        <w:t>. Саранск, улица Васенко,9.</w:t>
      </w:r>
    </w:p>
    <w:p w:rsidR="00B86DAC" w:rsidRPr="008F5618" w:rsidRDefault="00B86DAC" w:rsidP="00EB57EE">
      <w:pPr>
        <w:pStyle w:val="a3"/>
        <w:ind w:firstLine="284"/>
        <w:rPr>
          <w:rFonts w:ascii="Times New Roman" w:hAnsi="Times New Roman" w:cs="Times New Roman"/>
          <w:sz w:val="20"/>
          <w:szCs w:val="20"/>
        </w:rPr>
      </w:pPr>
      <w:r w:rsidRPr="008F5618">
        <w:rPr>
          <w:rFonts w:ascii="Times New Roman" w:hAnsi="Times New Roman" w:cs="Times New Roman"/>
          <w:sz w:val="20"/>
          <w:szCs w:val="20"/>
        </w:rPr>
        <w:t>Даты окончания приема бюллетеней для голосования 14 августа 2020 года.</w:t>
      </w:r>
    </w:p>
    <w:p w:rsidR="00B86DAC" w:rsidRPr="008F5618" w:rsidRDefault="00B86DAC" w:rsidP="00EB57EE">
      <w:pPr>
        <w:pStyle w:val="a3"/>
        <w:ind w:firstLine="284"/>
        <w:rPr>
          <w:rFonts w:ascii="Times New Roman" w:hAnsi="Times New Roman" w:cs="Times New Roman"/>
          <w:sz w:val="20"/>
          <w:szCs w:val="20"/>
        </w:rPr>
      </w:pPr>
      <w:r w:rsidRPr="008F5618">
        <w:rPr>
          <w:rFonts w:ascii="Times New Roman" w:hAnsi="Times New Roman" w:cs="Times New Roman"/>
          <w:sz w:val="20"/>
          <w:szCs w:val="20"/>
        </w:rPr>
        <w:t>Дата составления списка</w:t>
      </w:r>
      <w:r w:rsidRPr="008F5618">
        <w:rPr>
          <w:rFonts w:ascii="Times New Roman" w:hAnsi="Times New Roman" w:cs="Times New Roman"/>
          <w:b w:val="0"/>
          <w:bCs w:val="0"/>
          <w:sz w:val="20"/>
          <w:szCs w:val="20"/>
        </w:rPr>
        <w:t xml:space="preserve"> акционеров, имеющих право на участие в годовом общем собрании акционеров</w:t>
      </w:r>
      <w:r w:rsidRPr="008F5618">
        <w:rPr>
          <w:rFonts w:ascii="Times New Roman" w:hAnsi="Times New Roman" w:cs="Times New Roman"/>
          <w:sz w:val="20"/>
          <w:szCs w:val="20"/>
        </w:rPr>
        <w:t xml:space="preserve">:  </w:t>
      </w:r>
      <w:r w:rsidR="00C03E54">
        <w:rPr>
          <w:rFonts w:ascii="Times New Roman" w:hAnsi="Times New Roman" w:cs="Times New Roman"/>
          <w:sz w:val="20"/>
          <w:szCs w:val="20"/>
        </w:rPr>
        <w:t xml:space="preserve">                      </w:t>
      </w:r>
      <w:r w:rsidRPr="008F5618">
        <w:rPr>
          <w:rFonts w:ascii="Times New Roman" w:hAnsi="Times New Roman" w:cs="Times New Roman"/>
          <w:sz w:val="20"/>
          <w:szCs w:val="20"/>
        </w:rPr>
        <w:t>20 июля 2020 г.</w:t>
      </w:r>
    </w:p>
    <w:p w:rsidR="00EB57EE" w:rsidRDefault="00B86DAC" w:rsidP="00EB57EE">
      <w:pPr>
        <w:ind w:firstLine="708"/>
        <w:jc w:val="both"/>
        <w:rPr>
          <w:sz w:val="20"/>
          <w:szCs w:val="20"/>
        </w:rPr>
      </w:pPr>
      <w:r w:rsidRPr="008F5618">
        <w:rPr>
          <w:sz w:val="20"/>
          <w:szCs w:val="20"/>
        </w:rPr>
        <w:t xml:space="preserve">Категории акций, принимающих участие в собрании: акция обыкновенная именная, номер государственной регистрации 1-01-55226-D; акция привилегированная </w:t>
      </w:r>
      <w:r w:rsidR="004E393F" w:rsidRPr="004E393F">
        <w:rPr>
          <w:sz w:val="20"/>
          <w:szCs w:val="20"/>
        </w:rPr>
        <w:t xml:space="preserve">типа </w:t>
      </w:r>
      <w:r w:rsidR="004E393F" w:rsidRPr="004E393F">
        <w:rPr>
          <w:sz w:val="20"/>
          <w:szCs w:val="20"/>
          <w:lang w:val="en-US"/>
        </w:rPr>
        <w:t>A</w:t>
      </w:r>
      <w:r w:rsidR="004E393F" w:rsidRPr="008F5618">
        <w:rPr>
          <w:sz w:val="20"/>
          <w:szCs w:val="20"/>
        </w:rPr>
        <w:t xml:space="preserve"> </w:t>
      </w:r>
      <w:r w:rsidRPr="008F5618">
        <w:rPr>
          <w:sz w:val="20"/>
          <w:szCs w:val="20"/>
        </w:rPr>
        <w:t xml:space="preserve">именная, номер государственной регистрации </w:t>
      </w:r>
      <w:r w:rsidR="00C03E54">
        <w:rPr>
          <w:sz w:val="20"/>
          <w:szCs w:val="20"/>
        </w:rPr>
        <w:t xml:space="preserve">                       </w:t>
      </w:r>
      <w:r w:rsidRPr="008F5618">
        <w:rPr>
          <w:sz w:val="20"/>
          <w:szCs w:val="20"/>
        </w:rPr>
        <w:t xml:space="preserve">2-01-55226-D. </w:t>
      </w:r>
    </w:p>
    <w:p w:rsidR="00EB57EE" w:rsidRPr="008F5618" w:rsidRDefault="00EB57EE" w:rsidP="00EB57EE">
      <w:pPr>
        <w:ind w:firstLine="708"/>
        <w:jc w:val="both"/>
        <w:rPr>
          <w:sz w:val="20"/>
          <w:szCs w:val="20"/>
        </w:rPr>
      </w:pPr>
      <w:r w:rsidRPr="008F5618">
        <w:rPr>
          <w:sz w:val="20"/>
          <w:szCs w:val="20"/>
        </w:rPr>
        <w:t>Материалы, предоставляемые акционерам при подготовке к проведению годового общего собрания, не рассылаются. Информация,</w:t>
      </w:r>
      <w:r w:rsidRPr="008F5618">
        <w:rPr>
          <w:b/>
          <w:sz w:val="20"/>
          <w:szCs w:val="20"/>
        </w:rPr>
        <w:t xml:space="preserve"> </w:t>
      </w:r>
      <w:r w:rsidRPr="008F5618">
        <w:rPr>
          <w:sz w:val="20"/>
          <w:szCs w:val="20"/>
        </w:rPr>
        <w:t>в течение 20-ти дней до проведения ГОСА,</w:t>
      </w:r>
      <w:r w:rsidRPr="008F5618">
        <w:rPr>
          <w:b/>
          <w:sz w:val="20"/>
          <w:szCs w:val="20"/>
        </w:rPr>
        <w:t xml:space="preserve"> </w:t>
      </w:r>
      <w:r w:rsidRPr="008F5618">
        <w:rPr>
          <w:sz w:val="20"/>
          <w:szCs w:val="20"/>
        </w:rPr>
        <w:t xml:space="preserve">предоставляется для ознакомления лицам, имеющим право на участие в общем собрании акционеров, в помещении по адресу нахождения единоличного исполнительного органа Общества: </w:t>
      </w:r>
      <w:smartTag w:uri="urn:schemas-microsoft-com:office:smarttags" w:element="metricconverter">
        <w:smartTagPr>
          <w:attr w:name="ProductID" w:val="430030, г"/>
        </w:smartTagPr>
        <w:r w:rsidRPr="008F5618">
          <w:rPr>
            <w:sz w:val="20"/>
            <w:szCs w:val="20"/>
          </w:rPr>
          <w:t>430030, г</w:t>
        </w:r>
      </w:smartTag>
      <w:r w:rsidRPr="008F5618">
        <w:rPr>
          <w:sz w:val="20"/>
          <w:szCs w:val="20"/>
        </w:rPr>
        <w:t>. Саранск, улица Васенко,9, заводоуправление, юридический отдел, контактные телефоны: 29-65-70, 29-63-48, 23-06-55.</w:t>
      </w:r>
    </w:p>
    <w:p w:rsidR="00B86DAC" w:rsidRPr="008F5618" w:rsidRDefault="00B86DAC" w:rsidP="00EC6B10">
      <w:pPr>
        <w:pStyle w:val="a6"/>
        <w:spacing w:before="0" w:beforeAutospacing="0" w:after="0" w:afterAutospacing="0"/>
        <w:jc w:val="both"/>
        <w:rPr>
          <w:b/>
          <w:bCs/>
          <w:sz w:val="20"/>
          <w:szCs w:val="20"/>
        </w:rPr>
      </w:pPr>
    </w:p>
    <w:p w:rsidR="001F0F4A" w:rsidRDefault="00EC6B10" w:rsidP="001F0F4A">
      <w:pPr>
        <w:jc w:val="both"/>
        <w:rPr>
          <w:color w:val="000000" w:themeColor="text1"/>
          <w:sz w:val="20"/>
          <w:szCs w:val="20"/>
          <w:shd w:val="clear" w:color="auto" w:fill="FFFFFF"/>
        </w:rPr>
      </w:pPr>
      <w:r w:rsidRPr="008F5618">
        <w:rPr>
          <w:b/>
          <w:bCs/>
          <w:sz w:val="20"/>
          <w:szCs w:val="20"/>
        </w:rPr>
        <w:tab/>
      </w:r>
      <w:proofErr w:type="gramStart"/>
      <w:r w:rsidRPr="008F5618">
        <w:rPr>
          <w:bCs/>
          <w:sz w:val="20"/>
          <w:szCs w:val="20"/>
        </w:rPr>
        <w:t xml:space="preserve">В соответствии </w:t>
      </w:r>
      <w:r w:rsidR="001F0F4A" w:rsidRPr="008F5618">
        <w:rPr>
          <w:bCs/>
          <w:sz w:val="20"/>
          <w:szCs w:val="20"/>
        </w:rPr>
        <w:t>со ст. 75 и 76</w:t>
      </w:r>
      <w:r w:rsidRPr="008F5618">
        <w:rPr>
          <w:bCs/>
          <w:sz w:val="20"/>
          <w:szCs w:val="20"/>
        </w:rPr>
        <w:t xml:space="preserve"> ФЗ «Об акционерных обществах» акционеры – владельцы голосующих акций вправе требовать выкупа </w:t>
      </w:r>
      <w:r w:rsidR="001F0F4A" w:rsidRPr="008F5618">
        <w:rPr>
          <w:bCs/>
          <w:sz w:val="20"/>
          <w:szCs w:val="20"/>
        </w:rPr>
        <w:t xml:space="preserve">акций в случае </w:t>
      </w:r>
      <w:r w:rsidR="004D6597">
        <w:rPr>
          <w:bCs/>
          <w:sz w:val="20"/>
          <w:szCs w:val="20"/>
        </w:rPr>
        <w:t xml:space="preserve">принятия решения </w:t>
      </w:r>
      <w:r w:rsidR="0011518C">
        <w:rPr>
          <w:bCs/>
          <w:sz w:val="20"/>
          <w:szCs w:val="20"/>
        </w:rPr>
        <w:t>«О</w:t>
      </w:r>
      <w:r w:rsidR="004D6597">
        <w:rPr>
          <w:bCs/>
          <w:sz w:val="20"/>
          <w:szCs w:val="20"/>
        </w:rPr>
        <w:t xml:space="preserve">б </w:t>
      </w:r>
      <w:r w:rsidR="004318A3" w:rsidRPr="004318A3">
        <w:rPr>
          <w:bCs/>
          <w:sz w:val="20"/>
          <w:szCs w:val="20"/>
        </w:rPr>
        <w:t>утвер</w:t>
      </w:r>
      <w:r w:rsidR="004318A3" w:rsidRPr="004318A3">
        <w:rPr>
          <w:sz w:val="20"/>
          <w:szCs w:val="20"/>
        </w:rPr>
        <w:t>ждени</w:t>
      </w:r>
      <w:r w:rsidR="004D6597">
        <w:rPr>
          <w:sz w:val="20"/>
          <w:szCs w:val="20"/>
        </w:rPr>
        <w:t>и</w:t>
      </w:r>
      <w:r w:rsidR="004318A3" w:rsidRPr="004318A3">
        <w:rPr>
          <w:sz w:val="20"/>
          <w:szCs w:val="20"/>
        </w:rPr>
        <w:t xml:space="preserve"> устава ПАО "СПЗ" в новой редакции исключающее указание на то, что   ПАО «СПЗ» является публичным акционерным обществом</w:t>
      </w:r>
      <w:r w:rsidR="0011518C">
        <w:rPr>
          <w:sz w:val="20"/>
          <w:szCs w:val="20"/>
        </w:rPr>
        <w:t>»</w:t>
      </w:r>
      <w:r w:rsidR="001F0F4A" w:rsidRPr="008F5618">
        <w:rPr>
          <w:bCs/>
          <w:sz w:val="20"/>
          <w:szCs w:val="20"/>
        </w:rPr>
        <w:t xml:space="preserve">, если они голосовали </w:t>
      </w:r>
      <w:r w:rsidR="001F0F4A" w:rsidRPr="008F5618">
        <w:rPr>
          <w:color w:val="000000" w:themeColor="text1"/>
          <w:sz w:val="20"/>
          <w:szCs w:val="20"/>
          <w:shd w:val="clear" w:color="auto" w:fill="FFFFFF"/>
        </w:rPr>
        <w:t>против или не приняли участия в голосовании по данному вопросу.</w:t>
      </w:r>
      <w:proofErr w:type="gramEnd"/>
    </w:p>
    <w:p w:rsidR="00C03E54" w:rsidRPr="00C03E54" w:rsidRDefault="008F5618" w:rsidP="00C03E54">
      <w:pPr>
        <w:jc w:val="both"/>
        <w:rPr>
          <w:sz w:val="20"/>
          <w:szCs w:val="20"/>
        </w:rPr>
      </w:pPr>
      <w:r>
        <w:rPr>
          <w:color w:val="000000" w:themeColor="text1"/>
          <w:sz w:val="20"/>
          <w:szCs w:val="20"/>
          <w:shd w:val="clear" w:color="auto" w:fill="FFFFFF"/>
        </w:rPr>
        <w:tab/>
      </w:r>
      <w:r w:rsidRPr="00C03E54">
        <w:rPr>
          <w:color w:val="000000" w:themeColor="text1"/>
          <w:sz w:val="20"/>
          <w:szCs w:val="20"/>
          <w:shd w:val="clear" w:color="auto" w:fill="FFFFFF"/>
        </w:rPr>
        <w:t>Цена выкупа акций –</w:t>
      </w:r>
      <w:r w:rsidR="00C03E54" w:rsidRPr="00C03E54">
        <w:rPr>
          <w:sz w:val="20"/>
          <w:szCs w:val="20"/>
        </w:rPr>
        <w:t>1 (</w:t>
      </w:r>
      <w:r w:rsidR="00C03E54">
        <w:rPr>
          <w:sz w:val="20"/>
          <w:szCs w:val="20"/>
        </w:rPr>
        <w:t>одна) обыкновенная именная бездокументарная акция, государственные регистрационные номера выпуска:</w:t>
      </w:r>
      <w:r w:rsidR="00C03E54">
        <w:rPr>
          <w:sz w:val="27"/>
          <w:szCs w:val="27"/>
          <w:shd w:val="clear" w:color="auto" w:fill="FFFFFF"/>
        </w:rPr>
        <w:t> </w:t>
      </w:r>
      <w:r w:rsidR="00C03E54">
        <w:rPr>
          <w:sz w:val="20"/>
          <w:szCs w:val="20"/>
        </w:rPr>
        <w:t xml:space="preserve">1-01-55226-D  - 34,20 руб. (тридцать четыре </w:t>
      </w:r>
      <w:r w:rsidR="008D3DD6">
        <w:rPr>
          <w:sz w:val="20"/>
          <w:szCs w:val="20"/>
        </w:rPr>
        <w:t xml:space="preserve">рубля 20 коп.),                                                       </w:t>
      </w:r>
      <w:r w:rsidR="00C03E54" w:rsidRPr="00C03E54">
        <w:rPr>
          <w:sz w:val="20"/>
          <w:szCs w:val="20"/>
        </w:rPr>
        <w:t>1 (Одна) привилегированная</w:t>
      </w:r>
      <w:r w:rsidR="00182C87">
        <w:rPr>
          <w:color w:val="FF0000"/>
        </w:rPr>
        <w:t xml:space="preserve"> </w:t>
      </w:r>
      <w:r w:rsidR="004E393F" w:rsidRPr="004E393F">
        <w:rPr>
          <w:sz w:val="20"/>
          <w:szCs w:val="20"/>
        </w:rPr>
        <w:t xml:space="preserve">типа </w:t>
      </w:r>
      <w:r w:rsidR="004E393F" w:rsidRPr="004E393F">
        <w:rPr>
          <w:sz w:val="20"/>
          <w:szCs w:val="20"/>
          <w:lang w:val="en-US"/>
        </w:rPr>
        <w:t>A</w:t>
      </w:r>
      <w:r w:rsidR="004E393F" w:rsidRPr="004E393F">
        <w:rPr>
          <w:color w:val="FF0000"/>
        </w:rPr>
        <w:t xml:space="preserve"> </w:t>
      </w:r>
      <w:r w:rsidR="00C03E54" w:rsidRPr="00C03E54">
        <w:rPr>
          <w:sz w:val="20"/>
          <w:szCs w:val="20"/>
        </w:rPr>
        <w:t>именная бездокументарная акция, государственный регистрационный номер выпуска:</w:t>
      </w:r>
      <w:r w:rsidR="00C03E54">
        <w:rPr>
          <w:sz w:val="20"/>
          <w:szCs w:val="20"/>
          <w:shd w:val="clear" w:color="auto" w:fill="FFFFFF"/>
        </w:rPr>
        <w:t xml:space="preserve"> </w:t>
      </w:r>
      <w:r w:rsidR="00C03E54" w:rsidRPr="00C03E54">
        <w:rPr>
          <w:sz w:val="20"/>
          <w:szCs w:val="20"/>
        </w:rPr>
        <w:t>2-01-55226-D. - </w:t>
      </w:r>
      <w:r w:rsidR="00C03E54" w:rsidRPr="00C03E54">
        <w:rPr>
          <w:color w:val="000000"/>
          <w:sz w:val="20"/>
          <w:szCs w:val="20"/>
        </w:rPr>
        <w:t>34,20 руб. (</w:t>
      </w:r>
      <w:r w:rsidR="00C03E54">
        <w:rPr>
          <w:color w:val="000000"/>
          <w:sz w:val="20"/>
          <w:szCs w:val="20"/>
        </w:rPr>
        <w:t>т</w:t>
      </w:r>
      <w:r w:rsidR="00C03E54" w:rsidRPr="00C03E54">
        <w:rPr>
          <w:color w:val="000000"/>
          <w:sz w:val="20"/>
          <w:szCs w:val="20"/>
        </w:rPr>
        <w:t>ридцать четыре рубля 20 коп.)</w:t>
      </w:r>
    </w:p>
    <w:p w:rsidR="008F5618" w:rsidRPr="008F5618" w:rsidRDefault="008F5618" w:rsidP="001F0F4A">
      <w:pPr>
        <w:jc w:val="both"/>
        <w:rPr>
          <w:color w:val="000000" w:themeColor="text1"/>
          <w:sz w:val="20"/>
          <w:szCs w:val="20"/>
          <w:shd w:val="clear" w:color="auto" w:fill="FFFFFF"/>
        </w:rPr>
      </w:pPr>
    </w:p>
    <w:p w:rsidR="008F5618" w:rsidRPr="008F5618" w:rsidRDefault="001F0F4A" w:rsidP="001F0F4A">
      <w:pPr>
        <w:jc w:val="both"/>
        <w:rPr>
          <w:color w:val="000000"/>
          <w:sz w:val="20"/>
          <w:szCs w:val="20"/>
          <w:shd w:val="clear" w:color="auto" w:fill="FFFFFF"/>
        </w:rPr>
      </w:pPr>
      <w:r w:rsidRPr="008F5618">
        <w:rPr>
          <w:color w:val="000000" w:themeColor="text1"/>
          <w:sz w:val="20"/>
          <w:szCs w:val="20"/>
          <w:shd w:val="clear" w:color="auto" w:fill="FFFFFF"/>
        </w:rPr>
        <w:tab/>
      </w:r>
      <w:r w:rsidRPr="008F5618">
        <w:rPr>
          <w:color w:val="000000"/>
          <w:sz w:val="20"/>
          <w:szCs w:val="20"/>
          <w:shd w:val="clear" w:color="auto" w:fill="FFFFFF"/>
        </w:rPr>
        <w:t xml:space="preserve">Акционеры вправе требовать выкупа обществом принадлежащих им акций в порядке, установленном Федеральным законом от 26.12.1995 N 208-ФЗ "Об акционерных обществах". </w:t>
      </w:r>
      <w:proofErr w:type="gramStart"/>
      <w:r w:rsidRPr="008F5618">
        <w:rPr>
          <w:color w:val="000000"/>
          <w:sz w:val="20"/>
          <w:szCs w:val="20"/>
          <w:shd w:val="clear" w:color="auto" w:fill="FFFFFF"/>
        </w:rPr>
        <w:t xml:space="preserve">Требование о выкупе акций акционера, зарегистрированного в реестре акционеров общества, или отзыв такого требования предъявляются регистратору общества – </w:t>
      </w:r>
      <w:r w:rsidR="00436B65" w:rsidRPr="00436B65">
        <w:rPr>
          <w:sz w:val="20"/>
          <w:szCs w:val="20"/>
        </w:rPr>
        <w:t xml:space="preserve">АО «НРК - Р.О.С.Т.» </w:t>
      </w:r>
      <w:r w:rsidRPr="00436B65">
        <w:rPr>
          <w:color w:val="000000"/>
          <w:sz w:val="20"/>
          <w:szCs w:val="20"/>
          <w:shd w:val="clear" w:color="auto" w:fill="FFFFFF"/>
        </w:rPr>
        <w:t xml:space="preserve"> путем направления по почте по адрес</w:t>
      </w:r>
      <w:r w:rsidR="00436B65">
        <w:rPr>
          <w:color w:val="000000"/>
          <w:sz w:val="20"/>
          <w:szCs w:val="20"/>
          <w:shd w:val="clear" w:color="auto" w:fill="FFFFFF"/>
        </w:rPr>
        <w:t>ам</w:t>
      </w:r>
      <w:r w:rsidRPr="00436B65">
        <w:rPr>
          <w:color w:val="000000"/>
          <w:sz w:val="20"/>
          <w:szCs w:val="20"/>
          <w:shd w:val="clear" w:color="auto" w:fill="FFFFFF"/>
        </w:rPr>
        <w:t xml:space="preserve">: 430003, Республика Мордовия г. Саранск, </w:t>
      </w:r>
      <w:r w:rsidR="00436B65">
        <w:rPr>
          <w:color w:val="000000"/>
          <w:sz w:val="20"/>
          <w:szCs w:val="20"/>
          <w:shd w:val="clear" w:color="auto" w:fill="FFFFFF"/>
        </w:rPr>
        <w:t xml:space="preserve">         </w:t>
      </w:r>
      <w:r w:rsidRPr="00436B65">
        <w:rPr>
          <w:color w:val="000000"/>
          <w:sz w:val="20"/>
          <w:szCs w:val="20"/>
          <w:shd w:val="clear" w:color="auto" w:fill="FFFFFF"/>
        </w:rPr>
        <w:t>пр-т Ленина, 100</w:t>
      </w:r>
      <w:r w:rsidR="00436B65" w:rsidRPr="00436B65">
        <w:rPr>
          <w:color w:val="000000"/>
          <w:sz w:val="20"/>
          <w:szCs w:val="20"/>
          <w:shd w:val="clear" w:color="auto" w:fill="FFFFFF"/>
        </w:rPr>
        <w:t xml:space="preserve"> либо </w:t>
      </w:r>
      <w:r w:rsidR="00436B65" w:rsidRPr="00436B65">
        <w:rPr>
          <w:sz w:val="20"/>
          <w:szCs w:val="20"/>
        </w:rPr>
        <w:t>107076, Москва, ул. Стромынка, д. 18, корп. 5Б, АО «НРК - Р.О.С.Т.»</w:t>
      </w:r>
      <w:r w:rsidRPr="00436B65">
        <w:rPr>
          <w:color w:val="000000"/>
          <w:sz w:val="20"/>
          <w:szCs w:val="20"/>
          <w:shd w:val="clear" w:color="auto" w:fill="FFFFFF"/>
        </w:rPr>
        <w:t>;</w:t>
      </w:r>
      <w:proofErr w:type="gramEnd"/>
      <w:r w:rsidRPr="008F5618">
        <w:rPr>
          <w:color w:val="000000"/>
          <w:sz w:val="20"/>
          <w:szCs w:val="20"/>
          <w:shd w:val="clear" w:color="auto" w:fill="FFFFFF"/>
        </w:rPr>
        <w:t xml:space="preserve"> либо вручения под роспись документа в письменной форме, подписанного акционером, а если это предусмотрено правилами, в соответствии с которыми регистратор общества осуществляет деятельность по ведению реестра, также путем направления электронного документа, подписанного квалифицированной электронной подписью. Указанными правилами может быть предусмотрена также возможность подписания указанного электронного документа простой или неквалифицированной электронной подписью.</w:t>
      </w:r>
    </w:p>
    <w:p w:rsidR="008F5618" w:rsidRPr="008F5618" w:rsidRDefault="001F0F4A" w:rsidP="008F5618">
      <w:pPr>
        <w:ind w:firstLine="708"/>
        <w:jc w:val="both"/>
        <w:rPr>
          <w:color w:val="000000"/>
          <w:sz w:val="20"/>
          <w:szCs w:val="20"/>
          <w:shd w:val="clear" w:color="auto" w:fill="FFFFFF"/>
        </w:rPr>
      </w:pPr>
      <w:r w:rsidRPr="008F5618">
        <w:rPr>
          <w:color w:val="000000"/>
          <w:sz w:val="20"/>
          <w:szCs w:val="20"/>
          <w:shd w:val="clear" w:color="auto" w:fill="FFFFFF"/>
        </w:rPr>
        <w:t>Требование о выкупе акций акционера, зарегистрированного в реестре акционеров общества, должно содержать сведения, позволяющие идентифицировать предъявившего его акционера, а также количество акций каждой категории (типа), выкупа которых он требует.</w:t>
      </w:r>
    </w:p>
    <w:p w:rsidR="001F0F4A" w:rsidRPr="008F5618" w:rsidRDefault="001F0F4A" w:rsidP="008F5618">
      <w:pPr>
        <w:ind w:firstLine="708"/>
        <w:jc w:val="both"/>
        <w:rPr>
          <w:iCs/>
          <w:color w:val="000000" w:themeColor="text1"/>
          <w:sz w:val="20"/>
          <w:szCs w:val="20"/>
        </w:rPr>
      </w:pPr>
      <w:r w:rsidRPr="008F5618">
        <w:rPr>
          <w:color w:val="000000"/>
          <w:sz w:val="20"/>
          <w:szCs w:val="20"/>
          <w:shd w:val="clear" w:color="auto" w:fill="FFFFFF"/>
        </w:rPr>
        <w:t>Требования акционеров о выкупе акций должны быть предъявлены либо отозваны не позднее 45 дней с даты принятия соответствующего решения общим собранием акционеров. Отзыв требования о выкупе акций допускается только в отношении всех предъявленных к выкупу акций общества. Требование о выкупе акций акционера или его отзыв считается предъявленным обществу в день его получения регистратором общества от акционера, зарегистрированного в реестре акционеров общества, либо в день получения регистратором общества от номинального держателя акций, зарегистрированного в реестре акционеров общества, сообщения, содержащего волеизъявление такого акционера.</w:t>
      </w:r>
    </w:p>
    <w:p w:rsidR="001D31C6" w:rsidRPr="008F5618" w:rsidRDefault="001D31C6" w:rsidP="001A51B1">
      <w:pPr>
        <w:ind w:firstLine="708"/>
        <w:jc w:val="right"/>
        <w:rPr>
          <w:b/>
          <w:i/>
          <w:sz w:val="20"/>
          <w:szCs w:val="20"/>
        </w:rPr>
      </w:pPr>
      <w:bookmarkStart w:id="0" w:name="_GoBack"/>
      <w:bookmarkEnd w:id="0"/>
    </w:p>
    <w:p w:rsidR="00B86DAC" w:rsidRPr="008F5618" w:rsidRDefault="009A3B56" w:rsidP="001A51B1">
      <w:pPr>
        <w:ind w:firstLine="708"/>
        <w:jc w:val="right"/>
        <w:rPr>
          <w:sz w:val="20"/>
          <w:szCs w:val="20"/>
        </w:rPr>
      </w:pPr>
      <w:r w:rsidRPr="008F5618">
        <w:rPr>
          <w:b/>
          <w:i/>
          <w:sz w:val="20"/>
          <w:szCs w:val="20"/>
        </w:rPr>
        <w:t xml:space="preserve">Совет директоров </w:t>
      </w:r>
      <w:r w:rsidR="003774E0" w:rsidRPr="008F5618">
        <w:rPr>
          <w:b/>
          <w:i/>
          <w:sz w:val="20"/>
          <w:szCs w:val="20"/>
        </w:rPr>
        <w:t>П</w:t>
      </w:r>
      <w:r w:rsidR="00C04109" w:rsidRPr="008F5618">
        <w:rPr>
          <w:b/>
          <w:i/>
          <w:sz w:val="20"/>
          <w:szCs w:val="20"/>
        </w:rPr>
        <w:t>АО “</w:t>
      </w:r>
      <w:r w:rsidRPr="008F5618">
        <w:rPr>
          <w:b/>
          <w:i/>
          <w:sz w:val="20"/>
          <w:szCs w:val="20"/>
        </w:rPr>
        <w:t>СПЗ</w:t>
      </w:r>
      <w:r w:rsidR="00C04109" w:rsidRPr="008F5618">
        <w:rPr>
          <w:b/>
          <w:i/>
          <w:sz w:val="20"/>
          <w:szCs w:val="20"/>
        </w:rPr>
        <w:t>”</w:t>
      </w:r>
    </w:p>
    <w:sectPr w:rsidR="00B86DAC" w:rsidRPr="008F5618" w:rsidSect="00D97226">
      <w:pgSz w:w="11906" w:h="16838"/>
      <w:pgMar w:top="180" w:right="566" w:bottom="142"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03086"/>
    <w:multiLevelType w:val="hybridMultilevel"/>
    <w:tmpl w:val="8056E6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109"/>
    <w:rsid w:val="00012B7C"/>
    <w:rsid w:val="00015011"/>
    <w:rsid w:val="000519A2"/>
    <w:rsid w:val="0006478C"/>
    <w:rsid w:val="00074048"/>
    <w:rsid w:val="000C44BE"/>
    <w:rsid w:val="000E0D33"/>
    <w:rsid w:val="0011518C"/>
    <w:rsid w:val="001470DD"/>
    <w:rsid w:val="00182C87"/>
    <w:rsid w:val="00194642"/>
    <w:rsid w:val="001A3AF0"/>
    <w:rsid w:val="001A51B1"/>
    <w:rsid w:val="001C348B"/>
    <w:rsid w:val="001C38C1"/>
    <w:rsid w:val="001D31C6"/>
    <w:rsid w:val="001D5A0B"/>
    <w:rsid w:val="001F0F4A"/>
    <w:rsid w:val="00203434"/>
    <w:rsid w:val="0022490A"/>
    <w:rsid w:val="00267BE8"/>
    <w:rsid w:val="00295D57"/>
    <w:rsid w:val="002A4544"/>
    <w:rsid w:val="002B2A2A"/>
    <w:rsid w:val="00344CD5"/>
    <w:rsid w:val="00367BBC"/>
    <w:rsid w:val="00374048"/>
    <w:rsid w:val="003771C8"/>
    <w:rsid w:val="003774E0"/>
    <w:rsid w:val="00383E55"/>
    <w:rsid w:val="00397063"/>
    <w:rsid w:val="00397117"/>
    <w:rsid w:val="00397186"/>
    <w:rsid w:val="003B2490"/>
    <w:rsid w:val="003B2D2C"/>
    <w:rsid w:val="003B35A7"/>
    <w:rsid w:val="003F34D9"/>
    <w:rsid w:val="004318A3"/>
    <w:rsid w:val="0043225F"/>
    <w:rsid w:val="00436B65"/>
    <w:rsid w:val="00456C87"/>
    <w:rsid w:val="004716F1"/>
    <w:rsid w:val="00474A6D"/>
    <w:rsid w:val="004932FE"/>
    <w:rsid w:val="004D6597"/>
    <w:rsid w:val="004E393F"/>
    <w:rsid w:val="00564D09"/>
    <w:rsid w:val="005654BF"/>
    <w:rsid w:val="00586A0D"/>
    <w:rsid w:val="005A43D7"/>
    <w:rsid w:val="005B30F7"/>
    <w:rsid w:val="005E3277"/>
    <w:rsid w:val="005F49BB"/>
    <w:rsid w:val="006356B4"/>
    <w:rsid w:val="00665730"/>
    <w:rsid w:val="006732B3"/>
    <w:rsid w:val="00695142"/>
    <w:rsid w:val="006D5340"/>
    <w:rsid w:val="006D72FC"/>
    <w:rsid w:val="00700268"/>
    <w:rsid w:val="00771BC7"/>
    <w:rsid w:val="008040B4"/>
    <w:rsid w:val="00836D4F"/>
    <w:rsid w:val="00843A50"/>
    <w:rsid w:val="0085626D"/>
    <w:rsid w:val="0087387C"/>
    <w:rsid w:val="008B5C8F"/>
    <w:rsid w:val="008C0880"/>
    <w:rsid w:val="008C08DE"/>
    <w:rsid w:val="008D3DD6"/>
    <w:rsid w:val="008F5618"/>
    <w:rsid w:val="009235B7"/>
    <w:rsid w:val="009522C6"/>
    <w:rsid w:val="00997E9A"/>
    <w:rsid w:val="009A3B56"/>
    <w:rsid w:val="009A5E41"/>
    <w:rsid w:val="009B066F"/>
    <w:rsid w:val="009B6803"/>
    <w:rsid w:val="009E7147"/>
    <w:rsid w:val="009F1F6D"/>
    <w:rsid w:val="00A275D2"/>
    <w:rsid w:val="00A50B61"/>
    <w:rsid w:val="00A600AD"/>
    <w:rsid w:val="00B21D9A"/>
    <w:rsid w:val="00B24A19"/>
    <w:rsid w:val="00B33F6B"/>
    <w:rsid w:val="00B86DAC"/>
    <w:rsid w:val="00B87B7A"/>
    <w:rsid w:val="00B9080A"/>
    <w:rsid w:val="00B9311D"/>
    <w:rsid w:val="00BE63FB"/>
    <w:rsid w:val="00C03E54"/>
    <w:rsid w:val="00C04109"/>
    <w:rsid w:val="00C14B27"/>
    <w:rsid w:val="00C151E6"/>
    <w:rsid w:val="00C20696"/>
    <w:rsid w:val="00C73453"/>
    <w:rsid w:val="00CA2B6A"/>
    <w:rsid w:val="00CB2AFE"/>
    <w:rsid w:val="00CB3047"/>
    <w:rsid w:val="00CB6057"/>
    <w:rsid w:val="00CF411C"/>
    <w:rsid w:val="00D135D0"/>
    <w:rsid w:val="00D97226"/>
    <w:rsid w:val="00DB1D83"/>
    <w:rsid w:val="00DB69A1"/>
    <w:rsid w:val="00DC4AD0"/>
    <w:rsid w:val="00E23905"/>
    <w:rsid w:val="00E648C6"/>
    <w:rsid w:val="00E850F7"/>
    <w:rsid w:val="00EB57EE"/>
    <w:rsid w:val="00EB6B8C"/>
    <w:rsid w:val="00EC4EF1"/>
    <w:rsid w:val="00EC6B10"/>
    <w:rsid w:val="00EE24E9"/>
    <w:rsid w:val="00F12CE5"/>
    <w:rsid w:val="00FE1A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109"/>
    <w:rPr>
      <w:sz w:val="24"/>
      <w:szCs w:val="24"/>
    </w:rPr>
  </w:style>
  <w:style w:type="paragraph" w:styleId="1">
    <w:name w:val="heading 1"/>
    <w:basedOn w:val="a"/>
    <w:next w:val="a"/>
    <w:qFormat/>
    <w:rsid w:val="00C04109"/>
    <w:pPr>
      <w:keepNext/>
      <w:autoSpaceDE w:val="0"/>
      <w:autoSpaceDN w:val="0"/>
      <w:jc w:val="both"/>
      <w:outlineLvl w:val="0"/>
    </w:pPr>
    <w:rPr>
      <w:rFonts w:ascii="Arial" w:hAnsi="Arial" w:cs="Arial"/>
      <w:b/>
      <w:bCs/>
      <w:sz w:val="28"/>
      <w:szCs w:val="28"/>
    </w:rPr>
  </w:style>
  <w:style w:type="paragraph" w:styleId="4">
    <w:name w:val="heading 4"/>
    <w:basedOn w:val="a"/>
    <w:next w:val="a"/>
    <w:qFormat/>
    <w:rsid w:val="00C04109"/>
    <w:pPr>
      <w:keepNext/>
      <w:autoSpaceDE w:val="0"/>
      <w:autoSpaceDN w:val="0"/>
      <w:jc w:val="center"/>
      <w:outlineLvl w:val="3"/>
    </w:pPr>
    <w:rPr>
      <w:rFonts w:ascii="Arial" w:hAnsi="Arial" w:cs="Arial"/>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04109"/>
    <w:pPr>
      <w:tabs>
        <w:tab w:val="left" w:pos="4962"/>
      </w:tabs>
      <w:autoSpaceDE w:val="0"/>
      <w:autoSpaceDN w:val="0"/>
      <w:jc w:val="both"/>
    </w:pPr>
    <w:rPr>
      <w:rFonts w:ascii="Arial" w:hAnsi="Arial" w:cs="Arial"/>
      <w:b/>
      <w:bCs/>
      <w:sz w:val="28"/>
      <w:szCs w:val="28"/>
    </w:rPr>
  </w:style>
  <w:style w:type="paragraph" w:styleId="a4">
    <w:name w:val="Body Text Indent"/>
    <w:basedOn w:val="a"/>
    <w:rsid w:val="00C04109"/>
    <w:pPr>
      <w:autoSpaceDE w:val="0"/>
      <w:autoSpaceDN w:val="0"/>
      <w:jc w:val="both"/>
    </w:pPr>
    <w:rPr>
      <w:rFonts w:ascii="Arial" w:hAnsi="Arial" w:cs="Arial"/>
      <w:sz w:val="28"/>
      <w:szCs w:val="28"/>
    </w:rPr>
  </w:style>
  <w:style w:type="paragraph" w:customStyle="1" w:styleId="31">
    <w:name w:val="Основной текст 31"/>
    <w:basedOn w:val="a"/>
    <w:rsid w:val="00C04109"/>
    <w:pPr>
      <w:suppressAutoHyphens/>
      <w:spacing w:after="120"/>
    </w:pPr>
    <w:rPr>
      <w:rFonts w:ascii="Arial" w:hAnsi="Arial"/>
      <w:sz w:val="16"/>
      <w:szCs w:val="16"/>
      <w:lang w:eastAsia="ar-SA"/>
    </w:rPr>
  </w:style>
  <w:style w:type="paragraph" w:customStyle="1" w:styleId="10">
    <w:name w:val="Обычный1"/>
    <w:rsid w:val="00C04109"/>
    <w:pPr>
      <w:widowControl w:val="0"/>
      <w:snapToGrid w:val="0"/>
      <w:spacing w:line="338" w:lineRule="auto"/>
      <w:ind w:left="40" w:firstLine="680"/>
    </w:pPr>
  </w:style>
  <w:style w:type="paragraph" w:styleId="a5">
    <w:name w:val="Balloon Text"/>
    <w:basedOn w:val="a"/>
    <w:semiHidden/>
    <w:rsid w:val="00344CD5"/>
    <w:rPr>
      <w:rFonts w:ascii="Tahoma" w:hAnsi="Tahoma" w:cs="Tahoma"/>
      <w:sz w:val="16"/>
      <w:szCs w:val="16"/>
    </w:rPr>
  </w:style>
  <w:style w:type="paragraph" w:customStyle="1" w:styleId="ConsPlusNormal">
    <w:name w:val="ConsPlusNormal"/>
    <w:rsid w:val="005B30F7"/>
    <w:pPr>
      <w:widowControl w:val="0"/>
      <w:autoSpaceDE w:val="0"/>
      <w:autoSpaceDN w:val="0"/>
      <w:adjustRightInd w:val="0"/>
      <w:ind w:firstLine="720"/>
    </w:pPr>
    <w:rPr>
      <w:rFonts w:ascii="Arial" w:hAnsi="Arial" w:cs="Arial"/>
    </w:rPr>
  </w:style>
  <w:style w:type="paragraph" w:styleId="2">
    <w:name w:val="Body Text 2"/>
    <w:basedOn w:val="a"/>
    <w:rsid w:val="00997E9A"/>
    <w:pPr>
      <w:spacing w:after="120" w:line="480" w:lineRule="auto"/>
    </w:pPr>
  </w:style>
  <w:style w:type="paragraph" w:styleId="a6">
    <w:name w:val="Normal (Web)"/>
    <w:basedOn w:val="a"/>
    <w:uiPriority w:val="99"/>
    <w:unhideWhenUsed/>
    <w:rsid w:val="00BE63FB"/>
    <w:pPr>
      <w:spacing w:before="100" w:beforeAutospacing="1" w:after="100" w:afterAutospacing="1"/>
    </w:pPr>
    <w:rPr>
      <w:rFonts w:eastAsiaTheme="minorHAnsi"/>
    </w:rPr>
  </w:style>
  <w:style w:type="character" w:styleId="a7">
    <w:name w:val="Hyperlink"/>
    <w:basedOn w:val="a0"/>
    <w:uiPriority w:val="99"/>
    <w:semiHidden/>
    <w:unhideWhenUsed/>
    <w:rsid w:val="001F0F4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109"/>
    <w:rPr>
      <w:sz w:val="24"/>
      <w:szCs w:val="24"/>
    </w:rPr>
  </w:style>
  <w:style w:type="paragraph" w:styleId="1">
    <w:name w:val="heading 1"/>
    <w:basedOn w:val="a"/>
    <w:next w:val="a"/>
    <w:qFormat/>
    <w:rsid w:val="00C04109"/>
    <w:pPr>
      <w:keepNext/>
      <w:autoSpaceDE w:val="0"/>
      <w:autoSpaceDN w:val="0"/>
      <w:jc w:val="both"/>
      <w:outlineLvl w:val="0"/>
    </w:pPr>
    <w:rPr>
      <w:rFonts w:ascii="Arial" w:hAnsi="Arial" w:cs="Arial"/>
      <w:b/>
      <w:bCs/>
      <w:sz w:val="28"/>
      <w:szCs w:val="28"/>
    </w:rPr>
  </w:style>
  <w:style w:type="paragraph" w:styleId="4">
    <w:name w:val="heading 4"/>
    <w:basedOn w:val="a"/>
    <w:next w:val="a"/>
    <w:qFormat/>
    <w:rsid w:val="00C04109"/>
    <w:pPr>
      <w:keepNext/>
      <w:autoSpaceDE w:val="0"/>
      <w:autoSpaceDN w:val="0"/>
      <w:jc w:val="center"/>
      <w:outlineLvl w:val="3"/>
    </w:pPr>
    <w:rPr>
      <w:rFonts w:ascii="Arial" w:hAnsi="Arial" w:cs="Arial"/>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04109"/>
    <w:pPr>
      <w:tabs>
        <w:tab w:val="left" w:pos="4962"/>
      </w:tabs>
      <w:autoSpaceDE w:val="0"/>
      <w:autoSpaceDN w:val="0"/>
      <w:jc w:val="both"/>
    </w:pPr>
    <w:rPr>
      <w:rFonts w:ascii="Arial" w:hAnsi="Arial" w:cs="Arial"/>
      <w:b/>
      <w:bCs/>
      <w:sz w:val="28"/>
      <w:szCs w:val="28"/>
    </w:rPr>
  </w:style>
  <w:style w:type="paragraph" w:styleId="a4">
    <w:name w:val="Body Text Indent"/>
    <w:basedOn w:val="a"/>
    <w:rsid w:val="00C04109"/>
    <w:pPr>
      <w:autoSpaceDE w:val="0"/>
      <w:autoSpaceDN w:val="0"/>
      <w:jc w:val="both"/>
    </w:pPr>
    <w:rPr>
      <w:rFonts w:ascii="Arial" w:hAnsi="Arial" w:cs="Arial"/>
      <w:sz w:val="28"/>
      <w:szCs w:val="28"/>
    </w:rPr>
  </w:style>
  <w:style w:type="paragraph" w:customStyle="1" w:styleId="31">
    <w:name w:val="Основной текст 31"/>
    <w:basedOn w:val="a"/>
    <w:rsid w:val="00C04109"/>
    <w:pPr>
      <w:suppressAutoHyphens/>
      <w:spacing w:after="120"/>
    </w:pPr>
    <w:rPr>
      <w:rFonts w:ascii="Arial" w:hAnsi="Arial"/>
      <w:sz w:val="16"/>
      <w:szCs w:val="16"/>
      <w:lang w:eastAsia="ar-SA"/>
    </w:rPr>
  </w:style>
  <w:style w:type="paragraph" w:customStyle="1" w:styleId="10">
    <w:name w:val="Обычный1"/>
    <w:rsid w:val="00C04109"/>
    <w:pPr>
      <w:widowControl w:val="0"/>
      <w:snapToGrid w:val="0"/>
      <w:spacing w:line="338" w:lineRule="auto"/>
      <w:ind w:left="40" w:firstLine="680"/>
    </w:pPr>
  </w:style>
  <w:style w:type="paragraph" w:styleId="a5">
    <w:name w:val="Balloon Text"/>
    <w:basedOn w:val="a"/>
    <w:semiHidden/>
    <w:rsid w:val="00344CD5"/>
    <w:rPr>
      <w:rFonts w:ascii="Tahoma" w:hAnsi="Tahoma" w:cs="Tahoma"/>
      <w:sz w:val="16"/>
      <w:szCs w:val="16"/>
    </w:rPr>
  </w:style>
  <w:style w:type="paragraph" w:customStyle="1" w:styleId="ConsPlusNormal">
    <w:name w:val="ConsPlusNormal"/>
    <w:rsid w:val="005B30F7"/>
    <w:pPr>
      <w:widowControl w:val="0"/>
      <w:autoSpaceDE w:val="0"/>
      <w:autoSpaceDN w:val="0"/>
      <w:adjustRightInd w:val="0"/>
      <w:ind w:firstLine="720"/>
    </w:pPr>
    <w:rPr>
      <w:rFonts w:ascii="Arial" w:hAnsi="Arial" w:cs="Arial"/>
    </w:rPr>
  </w:style>
  <w:style w:type="paragraph" w:styleId="2">
    <w:name w:val="Body Text 2"/>
    <w:basedOn w:val="a"/>
    <w:rsid w:val="00997E9A"/>
    <w:pPr>
      <w:spacing w:after="120" w:line="480" w:lineRule="auto"/>
    </w:pPr>
  </w:style>
  <w:style w:type="paragraph" w:styleId="a6">
    <w:name w:val="Normal (Web)"/>
    <w:basedOn w:val="a"/>
    <w:uiPriority w:val="99"/>
    <w:unhideWhenUsed/>
    <w:rsid w:val="00BE63FB"/>
    <w:pPr>
      <w:spacing w:before="100" w:beforeAutospacing="1" w:after="100" w:afterAutospacing="1"/>
    </w:pPr>
    <w:rPr>
      <w:rFonts w:eastAsiaTheme="minorHAnsi"/>
    </w:rPr>
  </w:style>
  <w:style w:type="character" w:styleId="a7">
    <w:name w:val="Hyperlink"/>
    <w:basedOn w:val="a0"/>
    <w:uiPriority w:val="99"/>
    <w:semiHidden/>
    <w:unhideWhenUsed/>
    <w:rsid w:val="001F0F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939280">
      <w:bodyDiv w:val="1"/>
      <w:marLeft w:val="0"/>
      <w:marRight w:val="0"/>
      <w:marTop w:val="0"/>
      <w:marBottom w:val="0"/>
      <w:divBdr>
        <w:top w:val="none" w:sz="0" w:space="0" w:color="auto"/>
        <w:left w:val="none" w:sz="0" w:space="0" w:color="auto"/>
        <w:bottom w:val="none" w:sz="0" w:space="0" w:color="auto"/>
        <w:right w:val="none" w:sz="0" w:space="0" w:color="auto"/>
      </w:divBdr>
    </w:div>
    <w:div w:id="674377070">
      <w:bodyDiv w:val="1"/>
      <w:marLeft w:val="0"/>
      <w:marRight w:val="0"/>
      <w:marTop w:val="0"/>
      <w:marBottom w:val="0"/>
      <w:divBdr>
        <w:top w:val="none" w:sz="0" w:space="0" w:color="auto"/>
        <w:left w:val="none" w:sz="0" w:space="0" w:color="auto"/>
        <w:bottom w:val="none" w:sz="0" w:space="0" w:color="auto"/>
        <w:right w:val="none" w:sz="0" w:space="0" w:color="auto"/>
      </w:divBdr>
    </w:div>
    <w:div w:id="997154645">
      <w:bodyDiv w:val="1"/>
      <w:marLeft w:val="0"/>
      <w:marRight w:val="0"/>
      <w:marTop w:val="0"/>
      <w:marBottom w:val="0"/>
      <w:divBdr>
        <w:top w:val="none" w:sz="0" w:space="0" w:color="auto"/>
        <w:left w:val="none" w:sz="0" w:space="0" w:color="auto"/>
        <w:bottom w:val="none" w:sz="0" w:space="0" w:color="auto"/>
        <w:right w:val="none" w:sz="0" w:space="0" w:color="auto"/>
      </w:divBdr>
    </w:div>
    <w:div w:id="1148402940">
      <w:bodyDiv w:val="1"/>
      <w:marLeft w:val="0"/>
      <w:marRight w:val="0"/>
      <w:marTop w:val="0"/>
      <w:marBottom w:val="0"/>
      <w:divBdr>
        <w:top w:val="none" w:sz="0" w:space="0" w:color="auto"/>
        <w:left w:val="none" w:sz="0" w:space="0" w:color="auto"/>
        <w:bottom w:val="none" w:sz="0" w:space="0" w:color="auto"/>
        <w:right w:val="none" w:sz="0" w:space="0" w:color="auto"/>
      </w:divBdr>
    </w:div>
    <w:div w:id="171476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5BE007-816C-42CF-BDD5-A98E65E58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765</Words>
  <Characters>4363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Образец сообщения акционерам о проведении общего годового собрания акционеров</vt:lpstr>
    </vt:vector>
  </TitlesOfParts>
  <Company>Omskoblgaz</Company>
  <LinksUpToDate>false</LinksUpToDate>
  <CharactersWithSpaces>5118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сообщения акционерам о проведении общего годового собрания акционеров</dc:title>
  <dc:creator>User</dc:creator>
  <cp:lastModifiedBy>Sharina.ta</cp:lastModifiedBy>
  <cp:revision>2</cp:revision>
  <cp:lastPrinted>2020-07-24T12:13:00Z</cp:lastPrinted>
  <dcterms:created xsi:type="dcterms:W3CDTF">2020-07-24T12:14:00Z</dcterms:created>
  <dcterms:modified xsi:type="dcterms:W3CDTF">2020-07-24T12:14:00Z</dcterms:modified>
</cp:coreProperties>
</file>